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8EB7A">
      <w:pPr>
        <w:pStyle w:val="4"/>
        <w:widowControl w:val="0"/>
        <w:spacing w:before="0" w:beforeAutospacing="0" w:after="0" w:afterAutospacing="0" w:line="560" w:lineRule="exact"/>
        <w:jc w:val="both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Times New Roman" w:eastAsia="黑体" w:cs="Times New Roman"/>
          <w:sz w:val="30"/>
          <w:szCs w:val="30"/>
          <w:lang w:val="en-US" w:eastAsia="zh-CN" w:bidi="ar-SA"/>
        </w:rPr>
        <w:t>1</w:t>
      </w:r>
    </w:p>
    <w:p w14:paraId="0C95E77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95" w:beforeLines="100" w:beforeAutospacing="0" w:after="595" w:afterLines="100" w:afterAutospacing="0" w:line="48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36"/>
          <w:lang w:bidi="ar-SA"/>
        </w:rPr>
      </w:pPr>
      <w:r>
        <w:rPr>
          <w:rFonts w:hint="eastAsia" w:ascii="Times New Roman" w:hAnsi="Times New Roman" w:eastAsia="方正小标宋_GBK" w:cs="Times New Roman"/>
          <w:sz w:val="44"/>
          <w:szCs w:val="36"/>
          <w:lang w:bidi="ar-SA"/>
        </w:rPr>
        <w:t>广西民族中等专业学校（广西壮文学校、广西民族高中）招聘重点领域</w:t>
      </w:r>
    </w:p>
    <w:p w14:paraId="010FE02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95" w:beforeLines="100" w:beforeAutospacing="0" w:after="595" w:afterLines="100" w:afterAutospacing="0" w:line="480" w:lineRule="exact"/>
        <w:jc w:val="center"/>
        <w:textAlignment w:val="auto"/>
        <w:rPr>
          <w:rFonts w:hint="eastAsia" w:ascii="方正小标宋_GBK" w:eastAsia="方正小标宋_GBK" w:cs="Verdana"/>
          <w:spacing w:val="14"/>
          <w:sz w:val="44"/>
          <w:szCs w:val="32"/>
          <w:shd w:val="clear" w:color="auto" w:fill="FFFFFF"/>
          <w:lang w:bidi="ar-SA"/>
        </w:rPr>
      </w:pPr>
      <w:r>
        <w:rPr>
          <w:rFonts w:hint="eastAsia" w:ascii="Times New Roman" w:hAnsi="Times New Roman" w:eastAsia="方正小标宋_GBK" w:cs="Times New Roman"/>
          <w:sz w:val="44"/>
          <w:szCs w:val="36"/>
          <w:lang w:bidi="ar-SA"/>
        </w:rPr>
        <w:t>急需紧缺高层次人才岗位信息表</w:t>
      </w:r>
    </w:p>
    <w:tbl>
      <w:tblPr>
        <w:tblStyle w:val="5"/>
        <w:tblW w:w="50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651"/>
        <w:gridCol w:w="1840"/>
        <w:gridCol w:w="914"/>
        <w:gridCol w:w="621"/>
        <w:gridCol w:w="1052"/>
        <w:gridCol w:w="1278"/>
        <w:gridCol w:w="844"/>
        <w:gridCol w:w="2589"/>
        <w:gridCol w:w="744"/>
        <w:gridCol w:w="1367"/>
        <w:gridCol w:w="578"/>
        <w:gridCol w:w="511"/>
        <w:gridCol w:w="589"/>
        <w:gridCol w:w="567"/>
        <w:gridCol w:w="665"/>
      </w:tblGrid>
      <w:tr w14:paraId="0438D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651" w:type="dxa"/>
            <w:shd w:val="clear" w:color="auto" w:fill="auto"/>
            <w:noWrap w:val="0"/>
            <w:vAlign w:val="center"/>
          </w:tcPr>
          <w:p w14:paraId="52CC9005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岗位序号</w:t>
            </w: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 w14:paraId="1F379962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用人单位</w:t>
            </w: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 w14:paraId="0FCEEC49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岗位</w:t>
            </w:r>
          </w:p>
          <w:p w14:paraId="353E199F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名称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 w14:paraId="4A344CAB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招聘人数</w:t>
            </w:r>
          </w:p>
        </w:tc>
        <w:tc>
          <w:tcPr>
            <w:tcW w:w="1052" w:type="dxa"/>
            <w:shd w:val="clear" w:color="auto" w:fill="auto"/>
            <w:noWrap w:val="0"/>
            <w:vAlign w:val="center"/>
          </w:tcPr>
          <w:p w14:paraId="204FED29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岗位类别</w:t>
            </w:r>
          </w:p>
          <w:p w14:paraId="0CB7AB8F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等级</w:t>
            </w:r>
          </w:p>
        </w:tc>
        <w:tc>
          <w:tcPr>
            <w:tcW w:w="1278" w:type="dxa"/>
            <w:shd w:val="clear" w:color="auto" w:fill="auto"/>
            <w:noWrap w:val="0"/>
            <w:vAlign w:val="center"/>
          </w:tcPr>
          <w:p w14:paraId="1C3E13A6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专业</w:t>
            </w:r>
          </w:p>
        </w:tc>
        <w:tc>
          <w:tcPr>
            <w:tcW w:w="844" w:type="dxa"/>
            <w:shd w:val="clear" w:color="auto" w:fill="auto"/>
            <w:noWrap w:val="0"/>
            <w:vAlign w:val="center"/>
          </w:tcPr>
          <w:p w14:paraId="34322418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是否</w:t>
            </w:r>
          </w:p>
          <w:p w14:paraId="3C9FB09F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全日制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 w14:paraId="6BF71F8E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学历学位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 w14:paraId="0B7936B9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年龄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68DED885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职称或职（执）业资格</w:t>
            </w:r>
          </w:p>
        </w:tc>
        <w:tc>
          <w:tcPr>
            <w:tcW w:w="578" w:type="dxa"/>
            <w:shd w:val="clear" w:color="auto" w:fill="auto"/>
            <w:noWrap w:val="0"/>
            <w:vAlign w:val="center"/>
          </w:tcPr>
          <w:p w14:paraId="0C0FCFED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政治面貌</w:t>
            </w:r>
          </w:p>
        </w:tc>
        <w:tc>
          <w:tcPr>
            <w:tcW w:w="511" w:type="dxa"/>
            <w:shd w:val="clear" w:color="auto" w:fill="auto"/>
            <w:noWrap w:val="0"/>
            <w:vAlign w:val="center"/>
          </w:tcPr>
          <w:p w14:paraId="518BB1BF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其他条件</w:t>
            </w:r>
          </w:p>
        </w:tc>
        <w:tc>
          <w:tcPr>
            <w:tcW w:w="589" w:type="dxa"/>
            <w:shd w:val="clear" w:color="auto" w:fill="auto"/>
            <w:noWrap w:val="0"/>
            <w:vAlign w:val="center"/>
          </w:tcPr>
          <w:p w14:paraId="470CA673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考试</w:t>
            </w:r>
          </w:p>
          <w:p w14:paraId="18E775BC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方式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AA09EDC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用人方式</w:t>
            </w:r>
          </w:p>
        </w:tc>
        <w:tc>
          <w:tcPr>
            <w:tcW w:w="665" w:type="dxa"/>
            <w:shd w:val="clear" w:color="auto" w:fill="auto"/>
            <w:noWrap w:val="0"/>
            <w:vAlign w:val="center"/>
          </w:tcPr>
          <w:p w14:paraId="2D8DC8ED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备注</w:t>
            </w:r>
          </w:p>
        </w:tc>
      </w:tr>
      <w:tr w14:paraId="5863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651" w:type="dxa"/>
            <w:shd w:val="clear" w:color="auto" w:fill="auto"/>
            <w:noWrap w:val="0"/>
            <w:vAlign w:val="center"/>
          </w:tcPr>
          <w:p w14:paraId="30240AD5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　</w:t>
            </w: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 w14:paraId="3DD80A8A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广西民族中等专业学校（广西壮文学校、广西民族高中）　</w:t>
            </w: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 w14:paraId="3C7CA7FF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高中语文教师　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 w14:paraId="729CBDA4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　</w:t>
            </w:r>
          </w:p>
        </w:tc>
        <w:tc>
          <w:tcPr>
            <w:tcW w:w="1052" w:type="dxa"/>
            <w:shd w:val="clear" w:color="auto" w:fill="auto"/>
            <w:noWrap w:val="0"/>
            <w:vAlign w:val="center"/>
          </w:tcPr>
          <w:p w14:paraId="396ED717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专业技术十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一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级岗　</w:t>
            </w:r>
          </w:p>
        </w:tc>
        <w:tc>
          <w:tcPr>
            <w:tcW w:w="1278" w:type="dxa"/>
            <w:shd w:val="clear" w:color="auto" w:fill="auto"/>
            <w:noWrap w:val="0"/>
            <w:vAlign w:val="center"/>
          </w:tcPr>
          <w:p w14:paraId="4207A56A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中国汉语言文学及文秘类　</w:t>
            </w:r>
          </w:p>
        </w:tc>
        <w:tc>
          <w:tcPr>
            <w:tcW w:w="844" w:type="dxa"/>
            <w:shd w:val="clear" w:color="auto" w:fill="auto"/>
            <w:noWrap w:val="0"/>
            <w:vAlign w:val="center"/>
          </w:tcPr>
          <w:p w14:paraId="41F99B4E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不限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　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 w14:paraId="7F212FBB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研究生学历、硕士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Hans" w:bidi="ar-SA"/>
              </w:rPr>
              <w:t>及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以上学位（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Hans" w:bidi="ar-SA"/>
              </w:rPr>
              <w:t>具有教师系列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中级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Hans" w:bidi="ar-SA"/>
              </w:rPr>
              <w:t>及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以上职称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Hans" w:bidi="ar-SA"/>
              </w:rPr>
              <w:t>，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Hans" w:bidi="ar-SA"/>
              </w:rPr>
              <w:t>学历放宽至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本科及以上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Hans" w:bidi="ar-SA"/>
              </w:rPr>
              <w:t>，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Hans" w:bidi="ar-SA"/>
              </w:rPr>
              <w:t>学位放宽至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学士及以上）　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 w14:paraId="6BBDF84E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35周岁及以下　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23AE4F33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具有高中（语文）或者高校</w:t>
            </w:r>
          </w:p>
          <w:p w14:paraId="52A6E312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教师资格证</w:t>
            </w:r>
          </w:p>
        </w:tc>
        <w:tc>
          <w:tcPr>
            <w:tcW w:w="578" w:type="dxa"/>
            <w:shd w:val="clear" w:color="auto" w:fill="auto"/>
            <w:noWrap w:val="0"/>
            <w:vAlign w:val="center"/>
          </w:tcPr>
          <w:p w14:paraId="477A9F9B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511" w:type="dxa"/>
            <w:shd w:val="clear" w:color="auto" w:fill="auto"/>
            <w:noWrap w:val="0"/>
            <w:vAlign w:val="center"/>
          </w:tcPr>
          <w:p w14:paraId="5F0CB545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589" w:type="dxa"/>
            <w:shd w:val="clear" w:color="auto" w:fill="auto"/>
            <w:noWrap w:val="0"/>
            <w:vAlign w:val="center"/>
          </w:tcPr>
          <w:p w14:paraId="62DC5F3C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面试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98D398E">
            <w:pPr>
              <w:widowControl/>
              <w:snapToGrid w:val="0"/>
              <w:jc w:val="center"/>
              <w:rPr>
                <w:rFonts w:hint="default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实名编制</w:t>
            </w:r>
          </w:p>
        </w:tc>
        <w:tc>
          <w:tcPr>
            <w:tcW w:w="665" w:type="dxa"/>
            <w:shd w:val="clear" w:color="auto" w:fill="auto"/>
            <w:noWrap w:val="0"/>
            <w:vAlign w:val="center"/>
          </w:tcPr>
          <w:p w14:paraId="1113A447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　</w:t>
            </w:r>
          </w:p>
        </w:tc>
      </w:tr>
      <w:tr w14:paraId="2606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651" w:type="dxa"/>
            <w:shd w:val="clear" w:color="auto" w:fill="auto"/>
            <w:noWrap w:val="0"/>
            <w:vAlign w:val="center"/>
          </w:tcPr>
          <w:p w14:paraId="74A03F10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 w14:paraId="571EDC8C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广西民族中等专业学校（广西壮文学校、广西民族高中）</w:t>
            </w: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 w14:paraId="646CB15C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高中数学教师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 w14:paraId="0C1AF3E7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52" w:type="dxa"/>
            <w:shd w:val="clear" w:color="auto" w:fill="auto"/>
            <w:noWrap w:val="0"/>
            <w:vAlign w:val="center"/>
          </w:tcPr>
          <w:p w14:paraId="7C1C11A9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专业技术十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一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级岗</w:t>
            </w:r>
          </w:p>
        </w:tc>
        <w:tc>
          <w:tcPr>
            <w:tcW w:w="1278" w:type="dxa"/>
            <w:shd w:val="clear" w:color="auto" w:fill="auto"/>
            <w:noWrap w:val="0"/>
            <w:vAlign w:val="center"/>
          </w:tcPr>
          <w:p w14:paraId="1225078D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数学类</w:t>
            </w:r>
          </w:p>
        </w:tc>
        <w:tc>
          <w:tcPr>
            <w:tcW w:w="844" w:type="dxa"/>
            <w:shd w:val="clear" w:color="auto" w:fill="auto"/>
            <w:noWrap w:val="0"/>
            <w:vAlign w:val="center"/>
          </w:tcPr>
          <w:p w14:paraId="20832F3C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 w14:paraId="5369C71E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研究生学历、硕士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Hans" w:bidi="ar-SA"/>
              </w:rPr>
              <w:t>及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以上学位（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Hans" w:bidi="ar-SA"/>
              </w:rPr>
              <w:t>具有教师系列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中级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Hans" w:bidi="ar-SA"/>
              </w:rPr>
              <w:t>及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以上职称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Hans" w:bidi="ar-SA"/>
              </w:rPr>
              <w:t>，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Hans" w:bidi="ar-SA"/>
              </w:rPr>
              <w:t>学历放宽至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本科及以上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Hans" w:bidi="ar-SA"/>
              </w:rPr>
              <w:t>，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Hans" w:bidi="ar-SA"/>
              </w:rPr>
              <w:t>学位放宽至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学士及以上）　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 w14:paraId="288F1D3D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35周岁及以下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1C2B9FD1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具有高中（数学）或者高校</w:t>
            </w:r>
          </w:p>
          <w:p w14:paraId="41F5C91F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教师资格证</w:t>
            </w:r>
          </w:p>
        </w:tc>
        <w:tc>
          <w:tcPr>
            <w:tcW w:w="578" w:type="dxa"/>
            <w:shd w:val="clear" w:color="auto" w:fill="auto"/>
            <w:noWrap w:val="0"/>
            <w:vAlign w:val="center"/>
          </w:tcPr>
          <w:p w14:paraId="6D4568F5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511" w:type="dxa"/>
            <w:shd w:val="clear" w:color="auto" w:fill="auto"/>
            <w:noWrap w:val="0"/>
            <w:vAlign w:val="center"/>
          </w:tcPr>
          <w:p w14:paraId="0188F7ED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589" w:type="dxa"/>
            <w:shd w:val="clear" w:color="auto" w:fill="auto"/>
            <w:noWrap w:val="0"/>
            <w:vAlign w:val="center"/>
          </w:tcPr>
          <w:p w14:paraId="61C5C903">
            <w:pPr>
              <w:widowControl/>
              <w:snapToGrid w:val="0"/>
              <w:jc w:val="center"/>
              <w:rPr>
                <w:rFonts w:hint="eastAsia" w:ascii="仿宋_GB2312" w:hAnsi="Times New Roman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面试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08B01A1">
            <w:pPr>
              <w:widowControl/>
              <w:snapToGrid w:val="0"/>
              <w:jc w:val="center"/>
              <w:rPr>
                <w:rFonts w:hint="eastAsia" w:ascii="仿宋_GB2312" w:hAnsi="Times New Roman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实名编制</w:t>
            </w:r>
          </w:p>
        </w:tc>
        <w:tc>
          <w:tcPr>
            <w:tcW w:w="665" w:type="dxa"/>
            <w:shd w:val="clear" w:color="auto" w:fill="auto"/>
            <w:noWrap w:val="0"/>
            <w:vAlign w:val="center"/>
          </w:tcPr>
          <w:p w14:paraId="3FBD8E7C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</w:p>
        </w:tc>
      </w:tr>
      <w:tr w14:paraId="5E6F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651" w:type="dxa"/>
            <w:shd w:val="clear" w:color="auto" w:fill="auto"/>
            <w:noWrap w:val="0"/>
            <w:vAlign w:val="center"/>
          </w:tcPr>
          <w:p w14:paraId="5CDF6F61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 w14:paraId="363C666E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广西民族中等专业学校（广西壮文学校、广西民族高中）</w:t>
            </w: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 w14:paraId="1DFEE873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高中英语教师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 w14:paraId="4ACBF4B3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52" w:type="dxa"/>
            <w:shd w:val="clear" w:color="auto" w:fill="auto"/>
            <w:noWrap w:val="0"/>
            <w:vAlign w:val="center"/>
          </w:tcPr>
          <w:p w14:paraId="5DDF1F3B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专业技术十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一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级岗</w:t>
            </w:r>
          </w:p>
        </w:tc>
        <w:tc>
          <w:tcPr>
            <w:tcW w:w="1278" w:type="dxa"/>
            <w:shd w:val="clear" w:color="auto" w:fill="auto"/>
            <w:noWrap w:val="0"/>
            <w:vAlign w:val="center"/>
          </w:tcPr>
          <w:p w14:paraId="6F18A8E2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外国语言文学类</w:t>
            </w:r>
          </w:p>
        </w:tc>
        <w:tc>
          <w:tcPr>
            <w:tcW w:w="844" w:type="dxa"/>
            <w:shd w:val="clear" w:color="auto" w:fill="auto"/>
            <w:noWrap w:val="0"/>
            <w:vAlign w:val="center"/>
          </w:tcPr>
          <w:p w14:paraId="6A5686E7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 w14:paraId="04DE496B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研究生学历、硕士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Hans" w:bidi="ar-SA"/>
              </w:rPr>
              <w:t>及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以上学位（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Hans" w:bidi="ar-SA"/>
              </w:rPr>
              <w:t>具有教师系列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中级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Hans" w:bidi="ar-SA"/>
              </w:rPr>
              <w:t>及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以上职称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Hans" w:bidi="ar-SA"/>
              </w:rPr>
              <w:t>，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Hans" w:bidi="ar-SA"/>
              </w:rPr>
              <w:t>学历放宽至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本科及以上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Hans" w:bidi="ar-SA"/>
              </w:rPr>
              <w:t>，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Hans" w:bidi="ar-SA"/>
              </w:rPr>
              <w:t>学位放宽至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学士及以上）　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 w14:paraId="5BC6DE8B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35周岁及以下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2298F9AD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具有高中（英语）或者高校</w:t>
            </w:r>
          </w:p>
          <w:p w14:paraId="4CD7183A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教师资格证</w:t>
            </w:r>
          </w:p>
        </w:tc>
        <w:tc>
          <w:tcPr>
            <w:tcW w:w="578" w:type="dxa"/>
            <w:shd w:val="clear" w:color="auto" w:fill="auto"/>
            <w:noWrap w:val="0"/>
            <w:vAlign w:val="center"/>
          </w:tcPr>
          <w:p w14:paraId="4C45C1AD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511" w:type="dxa"/>
            <w:shd w:val="clear" w:color="auto" w:fill="auto"/>
            <w:noWrap w:val="0"/>
            <w:vAlign w:val="center"/>
          </w:tcPr>
          <w:p w14:paraId="5D941C0A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589" w:type="dxa"/>
            <w:shd w:val="clear" w:color="auto" w:fill="auto"/>
            <w:noWrap w:val="0"/>
            <w:vAlign w:val="center"/>
          </w:tcPr>
          <w:p w14:paraId="01C20223">
            <w:pPr>
              <w:widowControl/>
              <w:snapToGrid w:val="0"/>
              <w:jc w:val="center"/>
              <w:rPr>
                <w:rFonts w:hint="eastAsia" w:ascii="仿宋_GB2312" w:hAnsi="Times New Roman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面试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E512397">
            <w:pPr>
              <w:widowControl/>
              <w:snapToGrid w:val="0"/>
              <w:jc w:val="center"/>
              <w:rPr>
                <w:rFonts w:hint="eastAsia" w:ascii="仿宋_GB2312" w:hAnsi="Times New Roman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实名编制</w:t>
            </w:r>
          </w:p>
        </w:tc>
        <w:tc>
          <w:tcPr>
            <w:tcW w:w="665" w:type="dxa"/>
            <w:shd w:val="clear" w:color="auto" w:fill="auto"/>
            <w:noWrap w:val="0"/>
            <w:vAlign w:val="center"/>
          </w:tcPr>
          <w:p w14:paraId="6002B3B4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</w:p>
        </w:tc>
      </w:tr>
      <w:tr w14:paraId="0F6C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651" w:type="dxa"/>
            <w:shd w:val="clear" w:color="auto" w:fill="auto"/>
            <w:noWrap w:val="0"/>
            <w:vAlign w:val="center"/>
          </w:tcPr>
          <w:p w14:paraId="7F9F2187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 w14:paraId="2B8ADD02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广西民族中等专业学校（广西壮文学校、广西民族高中）</w:t>
            </w: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 w14:paraId="7147FE85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高中化学教师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 w14:paraId="02157C12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52" w:type="dxa"/>
            <w:shd w:val="clear" w:color="auto" w:fill="auto"/>
            <w:noWrap w:val="0"/>
            <w:vAlign w:val="center"/>
          </w:tcPr>
          <w:p w14:paraId="75BD262F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专业技术十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一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级岗</w:t>
            </w:r>
          </w:p>
        </w:tc>
        <w:tc>
          <w:tcPr>
            <w:tcW w:w="1278" w:type="dxa"/>
            <w:shd w:val="clear" w:color="auto" w:fill="auto"/>
            <w:noWrap w:val="0"/>
            <w:vAlign w:val="center"/>
          </w:tcPr>
          <w:p w14:paraId="2A53D382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化学类</w:t>
            </w:r>
          </w:p>
        </w:tc>
        <w:tc>
          <w:tcPr>
            <w:tcW w:w="844" w:type="dxa"/>
            <w:shd w:val="clear" w:color="auto" w:fill="auto"/>
            <w:noWrap w:val="0"/>
            <w:vAlign w:val="center"/>
          </w:tcPr>
          <w:p w14:paraId="2CB737C7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2589" w:type="dxa"/>
            <w:shd w:val="clear" w:color="auto" w:fill="auto"/>
            <w:noWrap w:val="0"/>
            <w:vAlign w:val="center"/>
          </w:tcPr>
          <w:p w14:paraId="1ABA59A0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研究生学历、硕士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Hans" w:bidi="ar-SA"/>
              </w:rPr>
              <w:t>及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以上学位（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Hans" w:bidi="ar-SA"/>
              </w:rPr>
              <w:t>具有教师系列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中级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Hans" w:bidi="ar-SA"/>
              </w:rPr>
              <w:t>及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以上职称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Hans" w:bidi="ar-SA"/>
              </w:rPr>
              <w:t>，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Hans" w:bidi="ar-SA"/>
              </w:rPr>
              <w:t>学历放宽至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本科及以上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Hans" w:bidi="ar-SA"/>
              </w:rPr>
              <w:t>，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Hans" w:bidi="ar-SA"/>
              </w:rPr>
              <w:t>学位放宽至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学士及以上）　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 w14:paraId="691278B0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35周岁及以下</w:t>
            </w:r>
          </w:p>
        </w:tc>
        <w:tc>
          <w:tcPr>
            <w:tcW w:w="1367" w:type="dxa"/>
            <w:shd w:val="clear" w:color="auto" w:fill="auto"/>
            <w:noWrap w:val="0"/>
            <w:vAlign w:val="center"/>
          </w:tcPr>
          <w:p w14:paraId="0531F34A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具有高中（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Hans" w:bidi="ar-SA"/>
              </w:rPr>
              <w:t>化学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）或者高校</w:t>
            </w:r>
          </w:p>
          <w:p w14:paraId="7940019C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教师资格证</w:t>
            </w:r>
          </w:p>
        </w:tc>
        <w:tc>
          <w:tcPr>
            <w:tcW w:w="578" w:type="dxa"/>
            <w:shd w:val="clear" w:color="auto" w:fill="auto"/>
            <w:noWrap w:val="0"/>
            <w:vAlign w:val="center"/>
          </w:tcPr>
          <w:p w14:paraId="19CF2B61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511" w:type="dxa"/>
            <w:shd w:val="clear" w:color="auto" w:fill="auto"/>
            <w:noWrap w:val="0"/>
            <w:vAlign w:val="center"/>
          </w:tcPr>
          <w:p w14:paraId="0447BA31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589" w:type="dxa"/>
            <w:shd w:val="clear" w:color="auto" w:fill="auto"/>
            <w:noWrap w:val="0"/>
            <w:vAlign w:val="center"/>
          </w:tcPr>
          <w:p w14:paraId="5BF7C969">
            <w:pPr>
              <w:widowControl/>
              <w:snapToGrid w:val="0"/>
              <w:jc w:val="center"/>
              <w:rPr>
                <w:rFonts w:hint="eastAsia" w:ascii="仿宋_GB2312" w:hAnsi="Times New Roman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面试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31E2233">
            <w:pPr>
              <w:widowControl/>
              <w:snapToGrid w:val="0"/>
              <w:jc w:val="center"/>
              <w:rPr>
                <w:rFonts w:hint="eastAsia" w:ascii="仿宋_GB2312" w:hAnsi="Times New Roman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实名编制</w:t>
            </w:r>
          </w:p>
        </w:tc>
        <w:tc>
          <w:tcPr>
            <w:tcW w:w="665" w:type="dxa"/>
            <w:shd w:val="clear" w:color="auto" w:fill="auto"/>
            <w:noWrap w:val="0"/>
            <w:vAlign w:val="center"/>
          </w:tcPr>
          <w:p w14:paraId="5EB36D42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</w:p>
        </w:tc>
      </w:tr>
    </w:tbl>
    <w:p w14:paraId="593930E7">
      <w:bookmarkStart w:id="0" w:name="_GoBack"/>
      <w:bookmarkEnd w:id="0"/>
    </w:p>
    <w:sectPr>
      <w:footerReference r:id="rId3" w:type="default"/>
      <w:pgSz w:w="16838" w:h="11906" w:orient="landscape"/>
      <w:pgMar w:top="1746" w:right="1100" w:bottom="1746" w:left="115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A3B2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1F265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41F265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A174F"/>
    <w:rsid w:val="14C82E7A"/>
    <w:rsid w:val="1F5C3DBD"/>
    <w:rsid w:val="26AA174F"/>
    <w:rsid w:val="63DA03E2"/>
    <w:rsid w:val="6FBB32AA"/>
    <w:rsid w:val="7AC20540"/>
    <w:rsid w:val="7AE1261A"/>
    <w:rsid w:val="DEE733B9"/>
    <w:rsid w:val="FFFDF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750</Characters>
  <Lines>0</Lines>
  <Paragraphs>0</Paragraphs>
  <TotalTime>0</TotalTime>
  <ScaleCrop>false</ScaleCrop>
  <LinksUpToDate>false</LinksUpToDate>
  <CharactersWithSpaces>1157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2025-09-12T07:03:00Z</dcterms:created>
  <dc:creator>阿星</dc:creator>
  <cp:lastModifiedBy>阿星</cp:lastModifiedBy>
  <dcterms:modified xsi:type="dcterms:W3CDTF">2025-09-19T07:45:52Z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52B71160D85D4501B6052DB9D1AD8727_11</vt:lpwstr>
  </property>
  <property fmtid="{D5CDD505-2E9C-101B-9397-08002B2CF9AE}" pid="4" name="KSOTemplateDocerSaveRecord">
    <vt:lpwstr>eyJoZGlkIjoiYzViNjE2MDg2NzYzZDMxM2ExMGQyN2Y2MTgyYTRhYWUiLCJ1c2VySWQiOiI0MjY1Njc4ODcifQ==</vt:lpwstr>
  </property>
</Properties>
</file>